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E5AB8" w:rsidP="00143494" w:rsidRDefault="00143494" w14:paraId="96505d1" w14:textId="96505d1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>
        <w:t>     </w:t>
      </w:r>
      <w:r w:rsidR="008C59C0">
        <w:tab/>
      </w:r>
      <w:r w:rsidR="008C59C0">
        <w:tab/>
      </w:r>
      <w:r w:rsidR="008C59C0">
        <w:tab/>
      </w:r>
      <w:r w:rsidR="008C59C0">
        <w:tab/>
      </w:r>
      <w:r w:rsidRPr="008C59C0" w:rsidR="008C59C0">
        <w:rPr>
          <w:rFonts w:ascii="Arial" w:hAnsi="Arial" w:cs="Arial"/>
        </w:rPr>
        <w:tab/>
      </w:r>
      <w:r w:rsidRPr="008C59C0" w:rsidR="008C59C0">
        <w:rPr>
          <w:rFonts w:ascii="Arial" w:hAnsi="Arial" w:cs="Arial"/>
        </w:rPr>
        <w:tab/>
      </w:r>
      <w:r w:rsidRPr="008C59C0" w:rsidR="008C59C0">
        <w:rPr>
          <w:rFonts w:ascii="Arial" w:hAnsi="Arial" w:cs="Arial"/>
        </w:rPr>
        <w:tab/>
      </w:r>
      <w:r w:rsidR="008E5AB8">
        <w:rPr>
          <w:rFonts w:ascii="Arial" w:hAnsi="Arial" w:cs="Arial"/>
        </w:rPr>
        <w:t xml:space="preserve">             </w:t>
      </w:r>
      <w:r w:rsidRPr="008C59C0">
        <w:rPr>
          <w:rFonts w:ascii="Arial" w:hAnsi="Arial" w:cs="Arial"/>
        </w:rPr>
        <w:t>  </w:t>
      </w:r>
      <w:r w:rsidRPr="008C59C0" w:rsidR="008C59C0">
        <w:rPr>
          <w:rFonts w:ascii="Arial" w:hAnsi="Arial" w:cs="Arial"/>
        </w:rPr>
        <w:t>Poslovni broj: 3/St-</w:t>
      </w:r>
      <w:r w:rsidR="008E5AB8">
        <w:rPr>
          <w:rFonts w:ascii="Arial" w:hAnsi="Arial" w:cs="Arial"/>
        </w:rPr>
        <w:t>17/2022-5</w:t>
      </w:r>
    </w:p>
    <w:p w:rsidRPr="008C59C0" w:rsidR="00143494" w:rsidP="008E5AB8" w:rsidRDefault="008E5AB8">
      <w:pPr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(prije St-1436/2015)</w:t>
      </w:r>
    </w:p>
    <w:p w:rsidRPr="008C59C0" w:rsidR="00143494" w:rsidP="00143494" w:rsidRDefault="00143494">
      <w:pPr>
        <w:jc w:val="center"/>
        <w:rPr>
          <w:rFonts w:ascii="Arial" w:hAnsi="Arial" w:cs="Arial"/>
          <w:bCs/>
        </w:rPr>
      </w:pPr>
      <w:r w:rsidRPr="008C59C0">
        <w:rPr>
          <w:rFonts w:ascii="Arial" w:hAnsi="Arial" w:cs="Arial"/>
          <w:bCs/>
        </w:rPr>
        <w:t>Z A P I S N I K</w:t>
      </w:r>
    </w:p>
    <w:p w:rsidRPr="008C59C0" w:rsidR="00143494" w:rsidP="00143494" w:rsidRDefault="00143494">
      <w:pPr>
        <w:jc w:val="center"/>
        <w:rPr>
          <w:rFonts w:ascii="Arial" w:hAnsi="Arial" w:cs="Arial"/>
          <w:bCs/>
        </w:rPr>
      </w:pPr>
      <w:r w:rsidRPr="008C59C0">
        <w:rPr>
          <w:rFonts w:ascii="Arial" w:hAnsi="Arial" w:cs="Arial"/>
          <w:bCs/>
        </w:rPr>
        <w:t xml:space="preserve">od </w:t>
      </w:r>
      <w:r w:rsidR="008E5AB8">
        <w:rPr>
          <w:rFonts w:ascii="Arial" w:hAnsi="Arial" w:cs="Arial"/>
          <w:bCs/>
        </w:rPr>
        <w:t xml:space="preserve">21. veljače </w:t>
      </w:r>
      <w:r w:rsidRPr="008C59C0" w:rsidR="002D2108">
        <w:rPr>
          <w:rFonts w:ascii="Arial" w:hAnsi="Arial" w:cs="Arial"/>
          <w:bCs/>
        </w:rPr>
        <w:t>20</w:t>
      </w:r>
      <w:r w:rsidRPr="008C59C0" w:rsidR="008C59C0">
        <w:rPr>
          <w:rFonts w:ascii="Arial" w:hAnsi="Arial" w:cs="Arial"/>
          <w:bCs/>
        </w:rPr>
        <w:t>2</w:t>
      </w:r>
      <w:r w:rsidR="008E5AB8">
        <w:rPr>
          <w:rFonts w:ascii="Arial" w:hAnsi="Arial" w:cs="Arial"/>
          <w:bCs/>
        </w:rPr>
        <w:t>2</w:t>
      </w:r>
      <w:r w:rsidRPr="008C59C0" w:rsidR="002D2108">
        <w:rPr>
          <w:rFonts w:ascii="Arial" w:hAnsi="Arial" w:cs="Arial"/>
          <w:bCs/>
        </w:rPr>
        <w:t>.</w:t>
      </w:r>
    </w:p>
    <w:p w:rsidRPr="008C59C0" w:rsidR="00143494" w:rsidP="00143494" w:rsidRDefault="00143494">
      <w:pPr>
        <w:jc w:val="center"/>
        <w:rPr>
          <w:rFonts w:ascii="Arial" w:hAnsi="Arial" w:cs="Arial"/>
        </w:rPr>
      </w:pPr>
      <w:r w:rsidRPr="008C59C0">
        <w:rPr>
          <w:rFonts w:ascii="Arial" w:hAnsi="Arial" w:cs="Arial"/>
        </w:rPr>
        <w:t>sa Skupštine vjerovnike</w:t>
      </w:r>
    </w:p>
    <w:p w:rsidRPr="008C59C0" w:rsidR="00143494" w:rsidP="00143494" w:rsidRDefault="00143494">
      <w:pPr>
        <w:jc w:val="center"/>
        <w:rPr>
          <w:rFonts w:ascii="Arial" w:hAnsi="Arial" w:cs="Arial"/>
        </w:rPr>
      </w:pPr>
      <w:r w:rsidRPr="008C59C0">
        <w:rPr>
          <w:rFonts w:ascii="Arial" w:hAnsi="Arial" w:cs="Arial"/>
        </w:rPr>
        <w:t>kod Trgovačkog suda u Osijeku, Stalna Služba u Slavonskom Brodu</w:t>
      </w:r>
    </w:p>
    <w:p w:rsidRPr="008C59C0" w:rsidR="00143494" w:rsidP="00143494" w:rsidRDefault="00143494">
      <w:pPr>
        <w:jc w:val="center"/>
        <w:rPr>
          <w:rFonts w:ascii="Arial" w:hAnsi="Arial" w:cs="Arial"/>
        </w:rPr>
      </w:pPr>
      <w:r w:rsidRPr="008C59C0">
        <w:rPr>
          <w:rFonts w:ascii="Arial" w:hAnsi="Arial" w:cs="Arial"/>
        </w:rPr>
        <w:t xml:space="preserve">u stečajnom predmetu nad stečajnim dužnikom </w:t>
      </w:r>
    </w:p>
    <w:p w:rsidRPr="008C59C0" w:rsidR="00143494" w:rsidP="00143494" w:rsidRDefault="00143494">
      <w:pPr>
        <w:ind w:firstLine="708"/>
        <w:jc w:val="center"/>
        <w:rPr>
          <w:rFonts w:ascii="Arial" w:hAnsi="Arial" w:cs="Arial"/>
          <w:b/>
          <w:bCs/>
        </w:rPr>
      </w:pPr>
      <w:r w:rsidRPr="008C59C0">
        <w:rPr>
          <w:rFonts w:ascii="Arial" w:hAnsi="Arial" w:cs="Arial"/>
          <w:b/>
          <w:bCs/>
        </w:rPr>
        <w:t xml:space="preserve">BARTOLOVIĆ d.o.o. u stečaju, </w:t>
      </w:r>
      <w:r w:rsidR="004D6431">
        <w:rPr>
          <w:rFonts w:ascii="Arial" w:hAnsi="Arial" w:cs="Arial"/>
          <w:b/>
          <w:bCs/>
        </w:rPr>
        <w:t xml:space="preserve">Vinkovci, V.Nazora 3, OIB: </w:t>
      </w:r>
      <w:r w:rsidR="00DE5069">
        <w:rPr>
          <w:rFonts w:ascii="Arial" w:hAnsi="Arial" w:cs="Arial"/>
          <w:b/>
          <w:bCs/>
        </w:rPr>
        <w:t>76182748068</w:t>
      </w:r>
    </w:p>
    <w:p w:rsidR="00143494" w:rsidP="008C59C0" w:rsidRDefault="00143494">
      <w:pPr>
        <w:jc w:val="both"/>
        <w:rPr>
          <w:rFonts w:ascii="Arial" w:hAnsi="Arial" w:cs="Arial"/>
        </w:rPr>
      </w:pPr>
    </w:p>
    <w:p w:rsidRPr="008C59C0" w:rsidR="00143494" w:rsidP="00143494" w:rsidRDefault="00143494">
      <w:pPr>
        <w:jc w:val="both"/>
        <w:rPr>
          <w:rFonts w:ascii="Arial" w:hAnsi="Arial" w:cs="Arial"/>
        </w:rPr>
      </w:pPr>
      <w:r w:rsidRPr="008C59C0">
        <w:rPr>
          <w:rFonts w:ascii="Arial" w:hAnsi="Arial" w:cs="Arial"/>
        </w:rPr>
        <w:t>Nazočni od suda:</w:t>
      </w:r>
      <w:r w:rsidRPr="00DE5069" w:rsidR="00DE5069">
        <w:t xml:space="preserve"> </w:t>
      </w:r>
    </w:p>
    <w:p w:rsidRPr="008C59C0" w:rsidR="00143494" w:rsidP="00143494" w:rsidRDefault="00143494">
      <w:pPr>
        <w:jc w:val="both"/>
        <w:rPr>
          <w:rFonts w:ascii="Arial" w:hAnsi="Arial" w:cs="Arial"/>
          <w:color w:val="000000" w:themeColor="text1"/>
        </w:rPr>
      </w:pPr>
      <w:r w:rsidRPr="008C59C0">
        <w:rPr>
          <w:rFonts w:ascii="Arial" w:hAnsi="Arial" w:cs="Arial"/>
        </w:rPr>
        <w:t>Daniela Martini Maoduš, sutkinja</w:t>
      </w:r>
    </w:p>
    <w:p w:rsidRPr="008C59C0" w:rsidR="00143494" w:rsidP="00143494" w:rsidRDefault="008C59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Marija Đurin</w:t>
      </w:r>
      <w:r w:rsidRPr="008C59C0" w:rsidR="00143494">
        <w:rPr>
          <w:rFonts w:ascii="Arial" w:hAnsi="Arial" w:cs="Arial"/>
        </w:rPr>
        <w:t>, zapisničar</w:t>
      </w:r>
    </w:p>
    <w:p w:rsidR="00143494" w:rsidP="008C59C0" w:rsidRDefault="00143494">
      <w:pPr>
        <w:jc w:val="both"/>
        <w:rPr>
          <w:rFonts w:ascii="Arial" w:hAnsi="Arial" w:cs="Arial"/>
        </w:rPr>
      </w:pPr>
    </w:p>
    <w:p w:rsidR="008C59C0" w:rsidP="008C59C0" w:rsidRDefault="00DE50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Vrijeme početka:</w:t>
      </w:r>
      <w:r w:rsidR="008C59C0">
        <w:rPr>
          <w:rFonts w:ascii="Arial" w:hAnsi="Arial" w:cs="Arial"/>
        </w:rPr>
        <w:t xml:space="preserve"> u 09,</w:t>
      </w:r>
      <w:r>
        <w:rPr>
          <w:rFonts w:ascii="Arial" w:hAnsi="Arial" w:cs="Arial"/>
        </w:rPr>
        <w:t>15 sati.</w:t>
      </w:r>
    </w:p>
    <w:p w:rsidRPr="008C59C0" w:rsidR="008C59C0" w:rsidP="008C59C0" w:rsidRDefault="008C59C0">
      <w:pPr>
        <w:jc w:val="both"/>
        <w:rPr>
          <w:rFonts w:ascii="Arial" w:hAnsi="Arial" w:cs="Arial"/>
        </w:rPr>
      </w:pPr>
    </w:p>
    <w:p w:rsidR="008C59C0" w:rsidP="00143494" w:rsidRDefault="008C59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su</w:t>
      </w:r>
      <w:r w:rsidRPr="008C59C0" w:rsidR="00143494">
        <w:rPr>
          <w:rFonts w:ascii="Arial" w:hAnsi="Arial" w:cs="Arial"/>
        </w:rPr>
        <w:t xml:space="preserve"> pristupi</w:t>
      </w:r>
      <w:r>
        <w:rPr>
          <w:rFonts w:ascii="Arial" w:hAnsi="Arial" w:cs="Arial"/>
        </w:rPr>
        <w:t>li:</w:t>
      </w:r>
    </w:p>
    <w:p w:rsidRPr="008C59C0" w:rsidR="00143494" w:rsidP="00143494" w:rsidRDefault="008C59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8C59C0" w:rsidR="00143494">
        <w:rPr>
          <w:rFonts w:ascii="Arial" w:hAnsi="Arial" w:cs="Arial"/>
        </w:rPr>
        <w:t xml:space="preserve">a stečajnog dužnika </w:t>
      </w:r>
      <w:r w:rsidR="004D6431">
        <w:rPr>
          <w:rFonts w:ascii="Arial" w:hAnsi="Arial" w:cs="Arial"/>
        </w:rPr>
        <w:t xml:space="preserve">– </w:t>
      </w:r>
      <w:r w:rsidRPr="008C59C0" w:rsidR="00143494">
        <w:rPr>
          <w:rFonts w:ascii="Arial" w:hAnsi="Arial" w:cs="Arial"/>
        </w:rPr>
        <w:t>upravitelj</w:t>
      </w:r>
      <w:r w:rsidR="004D6431">
        <w:rPr>
          <w:rFonts w:ascii="Arial" w:hAnsi="Arial" w:cs="Arial"/>
        </w:rPr>
        <w:t xml:space="preserve"> stečajne mase</w:t>
      </w:r>
      <w:r w:rsidRPr="008C59C0" w:rsidR="00143494">
        <w:rPr>
          <w:rFonts w:ascii="Arial" w:hAnsi="Arial" w:cs="Arial"/>
        </w:rPr>
        <w:t xml:space="preserve"> Marko Tominac.</w:t>
      </w:r>
    </w:p>
    <w:p w:rsidR="008C59C0" w:rsidP="008C59C0" w:rsidRDefault="008C59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8C59C0" w:rsidR="00143494">
        <w:rPr>
          <w:rFonts w:ascii="Arial" w:hAnsi="Arial" w:cs="Arial"/>
        </w:rPr>
        <w:t xml:space="preserve">a ostale vjerovnike: </w:t>
      </w:r>
      <w:r w:rsidRPr="008C59C0" w:rsidR="00CD7F9D">
        <w:rPr>
          <w:rFonts w:ascii="Arial" w:hAnsi="Arial" w:cs="Arial"/>
        </w:rPr>
        <w:t xml:space="preserve">nitko </w:t>
      </w:r>
    </w:p>
    <w:p w:rsidR="00143494" w:rsidP="008C59C0" w:rsidRDefault="008C59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Pr="008C59C0" w:rsidR="00143494">
        <w:rPr>
          <w:rFonts w:ascii="Arial" w:hAnsi="Arial" w:cs="Arial"/>
        </w:rPr>
        <w:t>Zavod za zapošljavanje</w:t>
      </w:r>
      <w:r w:rsidR="00DE5069">
        <w:rPr>
          <w:rFonts w:ascii="Arial" w:hAnsi="Arial" w:cs="Arial"/>
        </w:rPr>
        <w:t xml:space="preserve">: </w:t>
      </w:r>
      <w:r w:rsidRPr="008C59C0" w:rsidR="00CD7F9D">
        <w:rPr>
          <w:rFonts w:ascii="Arial" w:hAnsi="Arial" w:cs="Arial"/>
        </w:rPr>
        <w:t>nitko, dostava uredno iskazana</w:t>
      </w:r>
    </w:p>
    <w:p w:rsidRPr="008C59C0" w:rsidR="00EB5E7C" w:rsidP="008C59C0" w:rsidRDefault="00DE50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RH:</w:t>
      </w:r>
      <w:r w:rsidR="00EB5E7C">
        <w:rPr>
          <w:rFonts w:ascii="Arial" w:hAnsi="Arial" w:cs="Arial"/>
        </w:rPr>
        <w:t xml:space="preserve"> zamjenica ŽDO, Vesna Lazarić</w:t>
      </w:r>
      <w:r w:rsidR="000A351F">
        <w:rPr>
          <w:rFonts w:ascii="Arial" w:hAnsi="Arial" w:cs="Arial"/>
        </w:rPr>
        <w:t>, iznos utvrđene tražbine (razmjerno – glasačko pravo 175.866,17 kn).</w:t>
      </w:r>
    </w:p>
    <w:p w:rsidR="000A351F" w:rsidP="00CD7F9D" w:rsidRDefault="000A351F">
      <w:pPr>
        <w:ind w:firstLine="720"/>
        <w:jc w:val="both"/>
        <w:rPr>
          <w:rFonts w:ascii="Arial" w:hAnsi="Arial" w:cs="Arial"/>
        </w:rPr>
      </w:pPr>
    </w:p>
    <w:p w:rsidR="000A351F" w:rsidP="00CD7F9D" w:rsidRDefault="003B4F2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Sud konstatira da iz spisa proizlazi</w:t>
      </w:r>
      <w:r w:rsidR="000A351F">
        <w:rPr>
          <w:rFonts w:ascii="Arial" w:hAnsi="Arial" w:cs="Arial"/>
        </w:rPr>
        <w:t xml:space="preserve"> da je prvom višem isplatno</w:t>
      </w:r>
      <w:r>
        <w:rPr>
          <w:rFonts w:ascii="Arial" w:hAnsi="Arial" w:cs="Arial"/>
        </w:rPr>
        <w:t>m</w:t>
      </w:r>
      <w:r w:rsidR="000A351F">
        <w:rPr>
          <w:rFonts w:ascii="Arial" w:hAnsi="Arial" w:cs="Arial"/>
        </w:rPr>
        <w:t xml:space="preserve"> vjerovniku</w:t>
      </w:r>
      <w:r>
        <w:rPr>
          <w:rFonts w:ascii="Arial" w:hAnsi="Arial" w:cs="Arial"/>
        </w:rPr>
        <w:t xml:space="preserve"> RH</w:t>
      </w:r>
      <w:r w:rsidR="000A351F">
        <w:rPr>
          <w:rFonts w:ascii="Arial" w:hAnsi="Arial" w:cs="Arial"/>
        </w:rPr>
        <w:t xml:space="preserve"> ispla</w:t>
      </w:r>
      <w:r>
        <w:rPr>
          <w:rFonts w:ascii="Arial" w:hAnsi="Arial" w:cs="Arial"/>
        </w:rPr>
        <w:t>ć</w:t>
      </w:r>
      <w:r w:rsidR="000A351F">
        <w:rPr>
          <w:rFonts w:ascii="Arial" w:hAnsi="Arial" w:cs="Arial"/>
        </w:rPr>
        <w:t xml:space="preserve">eno 25.584,62 kn, a ukupno utvrđena tražbine </w:t>
      </w:r>
      <w:r>
        <w:rPr>
          <w:rFonts w:ascii="Arial" w:hAnsi="Arial" w:cs="Arial"/>
        </w:rPr>
        <w:t>je</w:t>
      </w:r>
      <w:r w:rsidR="000A351F">
        <w:rPr>
          <w:rFonts w:ascii="Arial" w:hAnsi="Arial" w:cs="Arial"/>
        </w:rPr>
        <w:t xml:space="preserve"> 201.450,89 kn, pa glasačko pravo se računa prema preostalom iznosu utvrđene a nenaplaćene tražbine što je 175.866,17 kn.</w:t>
      </w:r>
    </w:p>
    <w:p w:rsidRPr="008C59C0" w:rsidR="000A351F" w:rsidP="00CD7F9D" w:rsidRDefault="000A351F">
      <w:pPr>
        <w:ind w:firstLine="720"/>
        <w:jc w:val="both"/>
        <w:rPr>
          <w:rFonts w:ascii="Arial" w:hAnsi="Arial" w:cs="Arial"/>
        </w:rPr>
      </w:pPr>
    </w:p>
    <w:p w:rsidR="00143494" w:rsidP="00143494" w:rsidRDefault="00143494">
      <w:pPr>
        <w:rPr>
          <w:rFonts w:ascii="Arial" w:hAnsi="Arial" w:cs="Arial"/>
        </w:rPr>
      </w:pPr>
      <w:r w:rsidRPr="008C59C0">
        <w:rPr>
          <w:rFonts w:ascii="Arial" w:hAnsi="Arial" w:cs="Arial"/>
        </w:rPr>
        <w:t>Stečajna sutkinja otvara ročište.</w:t>
      </w:r>
    </w:p>
    <w:p w:rsidRPr="008C59C0" w:rsidR="00DE5069" w:rsidP="00143494" w:rsidRDefault="00DE5069">
      <w:pPr>
        <w:rPr>
          <w:rFonts w:ascii="Arial" w:hAnsi="Arial" w:cs="Arial"/>
        </w:rPr>
      </w:pPr>
    </w:p>
    <w:p w:rsidR="008C59C0" w:rsidP="00143494" w:rsidRDefault="00143494">
      <w:pPr>
        <w:jc w:val="both"/>
        <w:rPr>
          <w:rFonts w:ascii="Arial" w:hAnsi="Arial" w:cs="Arial"/>
        </w:rPr>
      </w:pPr>
      <w:r w:rsidRPr="008C59C0">
        <w:rPr>
          <w:rFonts w:ascii="Arial" w:hAnsi="Arial" w:cs="Arial"/>
        </w:rPr>
        <w:t>Prelazi se na prvu točku dnevnog reda</w:t>
      </w:r>
      <w:r w:rsidRPr="008C59C0" w:rsidR="00A43FCA">
        <w:rPr>
          <w:rFonts w:ascii="Arial" w:hAnsi="Arial" w:cs="Arial"/>
        </w:rPr>
        <w:t>:</w:t>
      </w:r>
      <w:r w:rsidRPr="008C59C0">
        <w:rPr>
          <w:rFonts w:ascii="Arial" w:hAnsi="Arial" w:cs="Arial"/>
        </w:rPr>
        <w:t xml:space="preserve"> </w:t>
      </w:r>
    </w:p>
    <w:p w:rsidRPr="004D6431" w:rsidR="008C59C0" w:rsidP="00143494" w:rsidRDefault="008C59C0">
      <w:pPr>
        <w:jc w:val="both"/>
        <w:rPr>
          <w:rFonts w:ascii="Arial" w:hAnsi="Arial" w:cs="Arial"/>
          <w:b/>
        </w:rPr>
      </w:pPr>
    </w:p>
    <w:p w:rsidR="008E5AB8" w:rsidP="008E5AB8" w:rsidRDefault="00B702B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1. Izvješće</w:t>
      </w:r>
      <w:r w:rsidRPr="008E5AB8" w:rsidR="008E5AB8">
        <w:rPr>
          <w:rFonts w:ascii="Arial" w:hAnsi="Arial" w:cs="Arial"/>
          <w:b/>
        </w:rPr>
        <w:t xml:space="preserve"> upravitelja</w:t>
      </w:r>
      <w:r w:rsidR="00081A07">
        <w:rPr>
          <w:rFonts w:ascii="Arial" w:hAnsi="Arial" w:cs="Arial"/>
          <w:b/>
        </w:rPr>
        <w:t xml:space="preserve"> stečajne mase</w:t>
      </w:r>
      <w:r w:rsidRPr="008E5AB8" w:rsidR="00081A07">
        <w:rPr>
          <w:rFonts w:ascii="Arial" w:hAnsi="Arial" w:cs="Arial"/>
          <w:b/>
        </w:rPr>
        <w:t xml:space="preserve"> </w:t>
      </w:r>
      <w:r w:rsidRPr="008E5AB8" w:rsidR="008E5AB8">
        <w:rPr>
          <w:rFonts w:ascii="Arial" w:hAnsi="Arial" w:cs="Arial"/>
          <w:b/>
        </w:rPr>
        <w:t>– usvajanje, primjedbe</w:t>
      </w:r>
    </w:p>
    <w:p w:rsidR="00081A07" w:rsidP="00081A07" w:rsidRDefault="00081A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upit suda da li su predani obrasci za Poreznu upravu – PD uz priloge, upravitelj stečajne mase odgovara da su predani a doka</w:t>
      </w:r>
      <w:r w:rsidR="003B4F2B">
        <w:rPr>
          <w:rFonts w:ascii="Arial" w:hAnsi="Arial" w:cs="Arial"/>
        </w:rPr>
        <w:t>ze</w:t>
      </w:r>
      <w:r>
        <w:rPr>
          <w:rFonts w:ascii="Arial" w:hAnsi="Arial" w:cs="Arial"/>
        </w:rPr>
        <w:t xml:space="preserve"> o predaji će dostaviti uz novo izvješće</w:t>
      </w:r>
      <w:r w:rsidR="003B4F2B">
        <w:rPr>
          <w:rFonts w:ascii="Arial" w:hAnsi="Arial" w:cs="Arial"/>
        </w:rPr>
        <w:t>, o</w:t>
      </w:r>
      <w:r>
        <w:rPr>
          <w:rFonts w:ascii="Arial" w:hAnsi="Arial" w:cs="Arial"/>
        </w:rPr>
        <w:t>dnosno obratiti ć</w:t>
      </w:r>
      <w:r w:rsidR="003B4F2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se Poreznoj upravi da se izjasne da li postoji kakva obveza stečajne mase koja nije izvršena.</w:t>
      </w:r>
    </w:p>
    <w:p w:rsidRPr="008E5AB8" w:rsidR="00081A07" w:rsidP="008E5AB8" w:rsidRDefault="00081A07">
      <w:pPr>
        <w:jc w:val="both"/>
        <w:rPr>
          <w:rFonts w:ascii="Arial" w:hAnsi="Arial" w:cs="Arial"/>
          <w:b/>
        </w:rPr>
      </w:pPr>
    </w:p>
    <w:p w:rsidRPr="00DE5069" w:rsidR="008E5AB8" w:rsidP="008E5AB8" w:rsidRDefault="008E5AB8">
      <w:pPr>
        <w:jc w:val="both"/>
        <w:rPr>
          <w:rFonts w:ascii="Arial" w:hAnsi="Arial" w:cs="Arial"/>
        </w:rPr>
      </w:pPr>
      <w:r w:rsidRPr="00DE5069">
        <w:rPr>
          <w:rFonts w:ascii="Arial" w:hAnsi="Arial" w:cs="Arial"/>
        </w:rPr>
        <w:t xml:space="preserve">Konstatira se </w:t>
      </w:r>
      <w:r w:rsidR="000A351F">
        <w:rPr>
          <w:rFonts w:ascii="Arial" w:hAnsi="Arial" w:cs="Arial"/>
        </w:rPr>
        <w:t>da jedini prisutni vjerovnik u cijelosti usvaja izvješće.</w:t>
      </w:r>
    </w:p>
    <w:p w:rsidRPr="00DE7393" w:rsidR="008E5AB8" w:rsidP="008E5AB8" w:rsidRDefault="008E5AB8">
      <w:pPr>
        <w:jc w:val="both"/>
        <w:rPr>
          <w:rFonts w:ascii="Arial" w:hAnsi="Arial" w:cs="Arial"/>
        </w:rPr>
      </w:pPr>
    </w:p>
    <w:p w:rsidRPr="00DE7393" w:rsidR="004D6431" w:rsidP="004D6431" w:rsidRDefault="00A43FCA">
      <w:pPr>
        <w:jc w:val="both"/>
        <w:rPr>
          <w:rFonts w:ascii="Arial" w:hAnsi="Arial" w:cs="Arial"/>
        </w:rPr>
      </w:pPr>
      <w:r w:rsidRPr="00DE7393">
        <w:rPr>
          <w:rFonts w:ascii="Arial" w:hAnsi="Arial" w:cs="Arial"/>
        </w:rPr>
        <w:t>Prelazi se na drugu točku dnevnog reda</w:t>
      </w:r>
      <w:r w:rsidRPr="00DE7393" w:rsidR="004D6431">
        <w:rPr>
          <w:rFonts w:ascii="Arial" w:hAnsi="Arial" w:cs="Arial"/>
        </w:rPr>
        <w:t>.</w:t>
      </w:r>
    </w:p>
    <w:p w:rsidRPr="008E5AB8" w:rsidR="004D6431" w:rsidP="004D6431" w:rsidRDefault="004D6431">
      <w:pPr>
        <w:jc w:val="both"/>
        <w:rPr>
          <w:rFonts w:ascii="Arial" w:hAnsi="Arial" w:cs="Arial"/>
          <w:b/>
        </w:rPr>
      </w:pPr>
      <w:r w:rsidRPr="008E5AB8">
        <w:rPr>
          <w:rFonts w:ascii="Arial" w:hAnsi="Arial" w:cs="Arial"/>
          <w:b/>
        </w:rPr>
        <w:t>2.</w:t>
      </w:r>
      <w:r w:rsidRPr="008E5AB8" w:rsidR="00A43FCA">
        <w:rPr>
          <w:rFonts w:ascii="Arial" w:hAnsi="Arial" w:cs="Arial"/>
          <w:b/>
        </w:rPr>
        <w:t xml:space="preserve"> Donošenje odluke o </w:t>
      </w:r>
      <w:r w:rsidRPr="008E5AB8">
        <w:rPr>
          <w:rFonts w:ascii="Arial" w:hAnsi="Arial" w:cs="Arial"/>
          <w:b/>
        </w:rPr>
        <w:t>prijedlogu upravitelja</w:t>
      </w:r>
      <w:r w:rsidR="00081A07">
        <w:rPr>
          <w:rFonts w:ascii="Arial" w:hAnsi="Arial" w:cs="Arial"/>
          <w:b/>
        </w:rPr>
        <w:t xml:space="preserve"> stečajne mase</w:t>
      </w:r>
      <w:r w:rsidRPr="008E5AB8">
        <w:rPr>
          <w:rFonts w:ascii="Arial" w:hAnsi="Arial" w:cs="Arial"/>
          <w:b/>
        </w:rPr>
        <w:t xml:space="preserve"> da se sklop</w:t>
      </w:r>
      <w:r w:rsidR="003B4F2B">
        <w:rPr>
          <w:rFonts w:ascii="Arial" w:hAnsi="Arial" w:cs="Arial"/>
          <w:b/>
        </w:rPr>
        <w:t>i Aneks s kupcem pokretnina koji</w:t>
      </w:r>
      <w:r w:rsidRPr="008E5AB8">
        <w:rPr>
          <w:rFonts w:ascii="Arial" w:hAnsi="Arial" w:cs="Arial"/>
          <w:b/>
        </w:rPr>
        <w:t xml:space="preserve">m će se produžiti rok za otplatu kupoprodajne cijene do </w:t>
      </w:r>
      <w:r w:rsidRPr="008E5AB8" w:rsidR="008E5AB8">
        <w:rPr>
          <w:rFonts w:ascii="Arial" w:hAnsi="Arial" w:cs="Arial"/>
          <w:b/>
        </w:rPr>
        <w:t>15.10.2022</w:t>
      </w:r>
      <w:r w:rsidRPr="008E5AB8">
        <w:rPr>
          <w:rFonts w:ascii="Arial" w:hAnsi="Arial" w:cs="Arial"/>
          <w:b/>
        </w:rPr>
        <w:t>.</w:t>
      </w:r>
      <w:r w:rsidRPr="008E5AB8" w:rsidR="00033E9B">
        <w:rPr>
          <w:rFonts w:ascii="Arial" w:hAnsi="Arial" w:cs="Arial"/>
          <w:b/>
        </w:rPr>
        <w:t xml:space="preserve"> </w:t>
      </w:r>
    </w:p>
    <w:p w:rsidR="00033E9B" w:rsidP="00033E9B" w:rsidRDefault="003B4F2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DE5069" w:rsidR="000A351F">
        <w:rPr>
          <w:rFonts w:ascii="Arial" w:hAnsi="Arial" w:cs="Arial"/>
        </w:rPr>
        <w:t xml:space="preserve">onstatira se </w:t>
      </w:r>
      <w:r w:rsidR="000A351F">
        <w:rPr>
          <w:rFonts w:ascii="Arial" w:hAnsi="Arial" w:cs="Arial"/>
        </w:rPr>
        <w:t>da jedini prisutni vjerovnik u cijelosti usvaja ovaj prijedlog.</w:t>
      </w:r>
    </w:p>
    <w:p w:rsidRPr="000A351F" w:rsidR="003B4F2B" w:rsidP="00033E9B" w:rsidRDefault="003B4F2B">
      <w:pPr>
        <w:ind w:firstLine="708"/>
        <w:jc w:val="both"/>
        <w:rPr>
          <w:rFonts w:ascii="Arial" w:hAnsi="Arial" w:cs="Arial"/>
          <w:b/>
        </w:rPr>
      </w:pPr>
    </w:p>
    <w:p w:rsidRPr="004D6431" w:rsidR="004D6431" w:rsidP="004D6431" w:rsidRDefault="00A43FCA">
      <w:pPr>
        <w:jc w:val="both"/>
        <w:rPr>
          <w:rFonts w:ascii="Arial" w:hAnsi="Arial" w:cs="Arial"/>
        </w:rPr>
      </w:pPr>
      <w:r w:rsidRPr="004D6431">
        <w:rPr>
          <w:rFonts w:ascii="Arial" w:hAnsi="Arial" w:cs="Arial"/>
        </w:rPr>
        <w:t>Prelazi se na tre</w:t>
      </w:r>
      <w:r w:rsidR="008E5AB8">
        <w:rPr>
          <w:rFonts w:ascii="Arial" w:hAnsi="Arial" w:cs="Arial"/>
        </w:rPr>
        <w:t>ć</w:t>
      </w:r>
      <w:r w:rsidRPr="004D6431">
        <w:rPr>
          <w:rFonts w:ascii="Arial" w:hAnsi="Arial" w:cs="Arial"/>
        </w:rPr>
        <w:t>u točku dnevnog reda</w:t>
      </w:r>
      <w:r w:rsidRPr="004D6431" w:rsidR="004D6431">
        <w:rPr>
          <w:rFonts w:ascii="Arial" w:hAnsi="Arial" w:cs="Arial"/>
        </w:rPr>
        <w:t>.</w:t>
      </w:r>
    </w:p>
    <w:p w:rsidR="000A351F" w:rsidP="004D6431" w:rsidRDefault="004D6431">
      <w:pPr>
        <w:jc w:val="both"/>
        <w:rPr>
          <w:rFonts w:ascii="Arial" w:hAnsi="Arial" w:cs="Arial"/>
          <w:b/>
        </w:rPr>
      </w:pPr>
      <w:r w:rsidRPr="004D6431">
        <w:rPr>
          <w:rFonts w:ascii="Arial" w:hAnsi="Arial" w:cs="Arial"/>
          <w:b/>
        </w:rPr>
        <w:t>3. Različito</w:t>
      </w:r>
    </w:p>
    <w:p w:rsidR="00081A07" w:rsidP="00081A07" w:rsidRDefault="00081A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Upravitelj stečajne mase predlaže da se za sada ostavi upisana stečajna masa jer nema troškova knjigovodstva, jer je izvršena isplata ranijih troškova knjigovodstvu, a da se uplatu kupoprodajne cijene vrši na konto sudskog predmeta, kako bi se smanjili </w:t>
      </w:r>
      <w:r>
        <w:rPr>
          <w:rFonts w:ascii="Arial" w:hAnsi="Arial" w:cs="Arial"/>
        </w:rPr>
        <w:lastRenderedPageBreak/>
        <w:t>troškovi, a ako se uplati izvrši u određenom roku po odluci ove Skupštine, da se ovlasti upravitelj steč</w:t>
      </w:r>
      <w:r w:rsidR="003B4F2B">
        <w:rPr>
          <w:rFonts w:ascii="Arial" w:hAnsi="Arial" w:cs="Arial"/>
        </w:rPr>
        <w:t>a</w:t>
      </w:r>
      <w:r>
        <w:rPr>
          <w:rFonts w:ascii="Arial" w:hAnsi="Arial" w:cs="Arial"/>
        </w:rPr>
        <w:t>jne mase otvoriti novi račun stečajne mase s koje će izvršiti plaćanje troškova odnosno naknadnu diobu.</w:t>
      </w:r>
    </w:p>
    <w:p w:rsidR="00081A07" w:rsidP="00081A07" w:rsidRDefault="00081A07">
      <w:pPr>
        <w:jc w:val="both"/>
        <w:rPr>
          <w:rFonts w:ascii="Arial" w:hAnsi="Arial" w:cs="Arial"/>
        </w:rPr>
      </w:pPr>
    </w:p>
    <w:p w:rsidR="00081A07" w:rsidP="00081A07" w:rsidRDefault="00081A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Kon</w:t>
      </w:r>
      <w:r w:rsidR="003B4F2B">
        <w:rPr>
          <w:rFonts w:ascii="Arial" w:hAnsi="Arial" w:cs="Arial"/>
        </w:rPr>
        <w:t>s</w:t>
      </w:r>
      <w:r>
        <w:rPr>
          <w:rFonts w:ascii="Arial" w:hAnsi="Arial" w:cs="Arial"/>
        </w:rPr>
        <w:t>tatira se da se ovaj prijedlog usvaja od jedinog prisutnog vjerovnika.</w:t>
      </w:r>
    </w:p>
    <w:p w:rsidR="00081A07" w:rsidP="00081A07" w:rsidRDefault="00081A07">
      <w:pPr>
        <w:jc w:val="both"/>
        <w:rPr>
          <w:rFonts w:ascii="Arial" w:hAnsi="Arial" w:cs="Arial"/>
        </w:rPr>
      </w:pPr>
    </w:p>
    <w:p w:rsidR="00081A07" w:rsidP="004D6431" w:rsidRDefault="00081A07">
      <w:pPr>
        <w:jc w:val="both"/>
        <w:rPr>
          <w:rFonts w:ascii="Arial" w:hAnsi="Arial" w:cs="Arial"/>
          <w:b/>
        </w:rPr>
      </w:pPr>
      <w:r w:rsidRPr="003B4F2B">
        <w:rPr>
          <w:rFonts w:ascii="Arial" w:hAnsi="Arial" w:cs="Arial"/>
        </w:rPr>
        <w:t>Konstatira se da prisutni nemaju daljnjih prijedloga pod ovog točkom dnevnog reda</w:t>
      </w:r>
      <w:r>
        <w:rPr>
          <w:rFonts w:ascii="Arial" w:hAnsi="Arial" w:cs="Arial"/>
          <w:b/>
        </w:rPr>
        <w:t>.</w:t>
      </w:r>
    </w:p>
    <w:p w:rsidR="00081A07" w:rsidP="004D6431" w:rsidRDefault="00081A07">
      <w:pPr>
        <w:jc w:val="both"/>
        <w:rPr>
          <w:rFonts w:ascii="Arial" w:hAnsi="Arial" w:cs="Arial"/>
          <w:b/>
        </w:rPr>
      </w:pPr>
    </w:p>
    <w:p w:rsidRPr="00283C71" w:rsidR="00FA4AEF" w:rsidP="004D6431" w:rsidRDefault="00FA4AEF">
      <w:pPr>
        <w:jc w:val="both"/>
        <w:rPr>
          <w:rFonts w:ascii="Arial" w:hAnsi="Arial" w:cs="Arial"/>
        </w:rPr>
      </w:pPr>
      <w:r w:rsidRPr="00283C71">
        <w:rPr>
          <w:rFonts w:ascii="Arial" w:hAnsi="Arial" w:cs="Arial"/>
        </w:rPr>
        <w:t>Upravitelj stečajne mase prisutnog  vjerovnika obavještava o slijedećem:</w:t>
      </w:r>
    </w:p>
    <w:p w:rsidR="00A43FCA" w:rsidP="004D6431" w:rsidRDefault="000A351F">
      <w:pPr>
        <w:jc w:val="both"/>
        <w:rPr>
          <w:rFonts w:ascii="Arial" w:hAnsi="Arial" w:cs="Arial"/>
        </w:rPr>
      </w:pPr>
      <w:r w:rsidRPr="00283C71">
        <w:rPr>
          <w:rFonts w:ascii="Arial" w:hAnsi="Arial" w:cs="Arial"/>
        </w:rPr>
        <w:t>Upravitelj stečajne mase objašnjava ukoliko dužnikov dužnik ne izvrši plaćanje u dodatnom roku koji mu je odobren odlukom Skupštine, upravitelj stečajne mase će za iduću Skupštinu predložiti da se od dužnikovog dužnika vrati u posjed stečajne mase traktor koji je vrijednije imovine i da upravitelj stečajne mase nastavi s prodajom tog vozila kao stečajne mase jer se ta imovina može prodati, nakon što se raskine ugovor s kupcem – dužnikovim dužnikom za tu imovinu</w:t>
      </w:r>
      <w:r w:rsidRPr="00283C71" w:rsidR="008506F1">
        <w:rPr>
          <w:rFonts w:ascii="Arial" w:hAnsi="Arial" w:cs="Arial"/>
        </w:rPr>
        <w:t>.</w:t>
      </w:r>
      <w:r w:rsidRPr="00283C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 ostatak kupoprodajne cijene, predložiti će se da se uplaćeni iznos smatra uplaćenim za ostale pokretnine, tako da će se na taj način moći r</w:t>
      </w:r>
      <w:r w:rsidR="00FA4AEF">
        <w:rPr>
          <w:rFonts w:ascii="Arial" w:hAnsi="Arial" w:cs="Arial"/>
        </w:rPr>
        <w:t>i</w:t>
      </w:r>
      <w:r>
        <w:rPr>
          <w:rFonts w:ascii="Arial" w:hAnsi="Arial" w:cs="Arial"/>
        </w:rPr>
        <w:t>ješiti situacija jer je do sada dužnikov dužnik po osnovu kupo</w:t>
      </w:r>
      <w:r w:rsidR="00FA4AEF">
        <w:rPr>
          <w:rFonts w:ascii="Arial" w:hAnsi="Arial" w:cs="Arial"/>
        </w:rPr>
        <w:t>p</w:t>
      </w:r>
      <w:r>
        <w:rPr>
          <w:rFonts w:ascii="Arial" w:hAnsi="Arial" w:cs="Arial"/>
        </w:rPr>
        <w:t>rodajnog ugovora za pokretnine isplatio  iznos kupoprodajne cijene koje se odnose na te druge pokretnine.</w:t>
      </w:r>
    </w:p>
    <w:p w:rsidR="000A351F" w:rsidP="004D6431" w:rsidRDefault="000A351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Međutim predlaže da se ipak sačeka do kraja turističke sezone u kojem bi periodu postojala mogućnost da bi dužnikov dužnik koji se bavi prodajom vina za turizam ipak isplati iznos kupoprodajne cijene.</w:t>
      </w:r>
    </w:p>
    <w:p w:rsidRPr="000A351F" w:rsidR="00081A07" w:rsidP="004D6431" w:rsidRDefault="00081A07">
      <w:pPr>
        <w:jc w:val="both"/>
        <w:rPr>
          <w:rFonts w:ascii="Arial" w:hAnsi="Arial" w:cs="Arial"/>
          <w:b/>
        </w:rPr>
      </w:pPr>
    </w:p>
    <w:p w:rsidRPr="004D6431" w:rsidR="0059147B" w:rsidP="00143494" w:rsidRDefault="0059147B">
      <w:pPr>
        <w:jc w:val="both"/>
        <w:rPr>
          <w:rFonts w:ascii="Arial" w:hAnsi="Arial" w:cs="Arial"/>
        </w:rPr>
      </w:pPr>
      <w:r w:rsidRPr="004D6431">
        <w:rPr>
          <w:rFonts w:ascii="Arial" w:hAnsi="Arial" w:cs="Arial"/>
        </w:rPr>
        <w:t>Sud donosi</w:t>
      </w:r>
    </w:p>
    <w:p w:rsidRPr="004D6431" w:rsidR="0059147B" w:rsidP="0059147B" w:rsidRDefault="0059147B">
      <w:pPr>
        <w:jc w:val="center"/>
        <w:rPr>
          <w:rFonts w:ascii="Arial" w:hAnsi="Arial" w:cs="Arial"/>
        </w:rPr>
      </w:pPr>
      <w:r w:rsidRPr="004D6431">
        <w:rPr>
          <w:rFonts w:ascii="Arial" w:hAnsi="Arial" w:cs="Arial"/>
        </w:rPr>
        <w:t>R</w:t>
      </w:r>
      <w:r w:rsidR="004D6431">
        <w:rPr>
          <w:rFonts w:ascii="Arial" w:hAnsi="Arial" w:cs="Arial"/>
        </w:rPr>
        <w:t xml:space="preserve"> J E Š E N J E</w:t>
      </w:r>
    </w:p>
    <w:p w:rsidRPr="004D6431" w:rsidR="0059147B" w:rsidP="0059147B" w:rsidRDefault="0059147B">
      <w:pPr>
        <w:jc w:val="center"/>
        <w:rPr>
          <w:rFonts w:ascii="Arial" w:hAnsi="Arial" w:cs="Arial"/>
        </w:rPr>
      </w:pPr>
    </w:p>
    <w:p w:rsidRPr="004D6431" w:rsidR="00143494" w:rsidP="00143494" w:rsidRDefault="008506F1">
      <w:pPr>
        <w:jc w:val="both"/>
        <w:rPr>
          <w:rFonts w:ascii="Arial" w:hAnsi="Arial" w:cs="Arial"/>
        </w:rPr>
      </w:pPr>
      <w:r w:rsidRPr="004D6431">
        <w:rPr>
          <w:rFonts w:ascii="Arial" w:hAnsi="Arial" w:cs="Arial"/>
        </w:rPr>
        <w:t>Objaviti zapisnik koji sadržava odluke Skupštine na e</w:t>
      </w:r>
      <w:r w:rsidR="004D6431">
        <w:rPr>
          <w:rFonts w:ascii="Arial" w:hAnsi="Arial" w:cs="Arial"/>
        </w:rPr>
        <w:t>-</w:t>
      </w:r>
      <w:r w:rsidRPr="004D6431">
        <w:rPr>
          <w:rFonts w:ascii="Arial" w:hAnsi="Arial" w:cs="Arial"/>
        </w:rPr>
        <w:t>Oglasnu ploču suda.</w:t>
      </w:r>
    </w:p>
    <w:p w:rsidR="00143494" w:rsidP="00143494" w:rsidRDefault="00143494">
      <w:pPr>
        <w:jc w:val="both"/>
        <w:rPr>
          <w:rFonts w:ascii="Arial" w:hAnsi="Arial" w:cs="Arial"/>
        </w:rPr>
      </w:pPr>
    </w:p>
    <w:p w:rsidRPr="004D6431" w:rsidR="003B4F2B" w:rsidP="00143494" w:rsidRDefault="003B4F2B">
      <w:pPr>
        <w:jc w:val="both"/>
        <w:rPr>
          <w:rFonts w:ascii="Arial" w:hAnsi="Arial" w:cs="Arial"/>
        </w:rPr>
      </w:pPr>
    </w:p>
    <w:p w:rsidR="00033E9B" w:rsidP="003B4F2B" w:rsidRDefault="003B4F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</w:t>
      </w:r>
      <w:r w:rsidR="004D6431">
        <w:rPr>
          <w:rFonts w:ascii="Arial" w:hAnsi="Arial" w:cs="Arial"/>
        </w:rPr>
        <w:t>ovr</w:t>
      </w:r>
      <w:r w:rsidRPr="004D6431" w:rsidR="00143494">
        <w:rPr>
          <w:rFonts w:ascii="Arial" w:hAnsi="Arial" w:cs="Arial"/>
        </w:rPr>
        <w:t xml:space="preserve">šeno  u </w:t>
      </w:r>
      <w:r>
        <w:rPr>
          <w:rFonts w:ascii="Arial" w:hAnsi="Arial" w:cs="Arial"/>
        </w:rPr>
        <w:t>09,55</w:t>
      </w:r>
      <w:r w:rsidR="008E5AB8">
        <w:rPr>
          <w:rFonts w:ascii="Arial" w:hAnsi="Arial" w:cs="Arial"/>
        </w:rPr>
        <w:t xml:space="preserve"> </w:t>
      </w:r>
      <w:r w:rsidRPr="004D6431" w:rsidR="00D60950">
        <w:rPr>
          <w:rFonts w:ascii="Arial" w:hAnsi="Arial" w:cs="Arial"/>
        </w:rPr>
        <w:t xml:space="preserve"> </w:t>
      </w:r>
      <w:r w:rsidR="008E5AB8">
        <w:rPr>
          <w:rFonts w:ascii="Arial" w:hAnsi="Arial" w:cs="Arial"/>
        </w:rPr>
        <w:t>s</w:t>
      </w:r>
      <w:r w:rsidR="004D6431">
        <w:rPr>
          <w:rFonts w:ascii="Arial" w:hAnsi="Arial" w:cs="Arial"/>
        </w:rPr>
        <w:t>ati</w:t>
      </w:r>
    </w:p>
    <w:p w:rsidRPr="004D6431" w:rsidR="003B4F2B" w:rsidP="003B4F2B" w:rsidRDefault="003B4F2B">
      <w:pPr>
        <w:jc w:val="both"/>
        <w:rPr>
          <w:rFonts w:ascii="Arial" w:hAnsi="Arial" w:cs="Arial"/>
        </w:rPr>
      </w:pPr>
    </w:p>
    <w:p w:rsidRPr="004D6431" w:rsidR="00033E9B" w:rsidP="00D60950" w:rsidRDefault="00033E9B">
      <w:pPr>
        <w:jc w:val="center"/>
        <w:rPr>
          <w:rFonts w:ascii="Arial" w:hAnsi="Arial" w:cs="Arial"/>
        </w:rPr>
      </w:pPr>
      <w:r w:rsidRPr="004D6431">
        <w:rPr>
          <w:rFonts w:ascii="Arial" w:hAnsi="Arial" w:cs="Arial"/>
        </w:rPr>
        <w:t xml:space="preserve">Sudac: </w:t>
      </w:r>
    </w:p>
    <w:p w:rsidRPr="004D6431" w:rsidR="00033E9B" w:rsidP="00D60950" w:rsidRDefault="00033E9B">
      <w:pPr>
        <w:jc w:val="center"/>
        <w:rPr>
          <w:rFonts w:ascii="Arial" w:hAnsi="Arial" w:cs="Arial"/>
        </w:rPr>
      </w:pPr>
    </w:p>
    <w:p w:rsidRPr="004D6431" w:rsidR="00033E9B" w:rsidP="00D60950" w:rsidRDefault="00033E9B">
      <w:pPr>
        <w:jc w:val="center"/>
        <w:rPr>
          <w:rFonts w:ascii="Arial" w:hAnsi="Arial" w:cs="Arial"/>
        </w:rPr>
      </w:pPr>
      <w:r w:rsidRPr="004D6431">
        <w:rPr>
          <w:rFonts w:ascii="Arial" w:hAnsi="Arial" w:cs="Arial"/>
        </w:rPr>
        <w:t xml:space="preserve">Zapisničar: </w:t>
      </w:r>
    </w:p>
    <w:p w:rsidRPr="004D6431" w:rsidR="004D6431" w:rsidP="00DE7393" w:rsidRDefault="00033E9B">
      <w:pPr>
        <w:jc w:val="right"/>
        <w:rPr>
          <w:rFonts w:ascii="Arial" w:hAnsi="Arial" w:cs="Arial"/>
        </w:rPr>
      </w:pPr>
      <w:r w:rsidRPr="004D6431">
        <w:rPr>
          <w:rFonts w:ascii="Arial" w:hAnsi="Arial" w:cs="Arial"/>
        </w:rPr>
        <w:t xml:space="preserve">Stranke: </w:t>
      </w:r>
    </w:p>
    <w:sectPr w:rsidRPr="004D6431" w:rsidR="004D6431" w:rsidSect="00033E9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1811" w:rsidP="00106D25" w:rsidRDefault="005A1811">
      <w:r>
        <w:separator/>
      </w:r>
    </w:p>
  </w:endnote>
  <w:endnote w:type="continuationSeparator" w:id="0">
    <w:p w:rsidR="005A1811" w:rsidP="00106D25" w:rsidRDefault="005A18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5982584"/>
      <w:docPartObj>
        <w:docPartGallery w:val="Page Numbers (Bottom of Page)"/>
        <w:docPartUnique/>
      </w:docPartObj>
    </w:sdtPr>
    <w:sdtEndPr/>
    <w:sdtContent>
      <w:p w:rsidR="00106D25" w:rsidRDefault="00106D2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847">
          <w:rPr>
            <w:noProof/>
          </w:rPr>
          <w:t>2</w:t>
        </w:r>
        <w:r>
          <w:fldChar w:fldCharType="end"/>
        </w:r>
      </w:p>
    </w:sdtContent>
  </w:sdt>
  <w:p w:rsidR="00106D25" w:rsidRDefault="00106D25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1811" w:rsidP="00106D25" w:rsidRDefault="005A1811">
      <w:r>
        <w:separator/>
      </w:r>
    </w:p>
  </w:footnote>
  <w:footnote w:type="continuationSeparator" w:id="0">
    <w:p w:rsidR="005A1811" w:rsidP="00106D25" w:rsidRDefault="005A18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1806046941"/>
      <w:docPartObj>
        <w:docPartGallery w:val="Page Numbers (Top of Page)"/>
        <w:docPartUnique/>
      </w:docPartObj>
    </w:sdtPr>
    <w:sdtEndPr/>
    <w:sdtContent>
      <w:p w:rsidRPr="004D6431" w:rsidR="00033E9B" w:rsidRDefault="00033E9B">
        <w:pPr>
          <w:pStyle w:val="Zaglavlje"/>
          <w:jc w:val="center"/>
          <w:rPr>
            <w:rFonts w:ascii="Arial" w:hAnsi="Arial" w:cs="Arial"/>
          </w:rPr>
        </w:pPr>
        <w:r w:rsidRPr="004D6431">
          <w:rPr>
            <w:rFonts w:ascii="Arial" w:hAnsi="Arial" w:cs="Arial"/>
          </w:rPr>
          <w:fldChar w:fldCharType="begin"/>
        </w:r>
        <w:r w:rsidRPr="004D6431">
          <w:rPr>
            <w:rFonts w:ascii="Arial" w:hAnsi="Arial" w:cs="Arial"/>
          </w:rPr>
          <w:instrText>PAGE   \* MERGEFORMAT</w:instrText>
        </w:r>
        <w:r w:rsidRPr="004D6431">
          <w:rPr>
            <w:rFonts w:ascii="Arial" w:hAnsi="Arial" w:cs="Arial"/>
          </w:rPr>
          <w:fldChar w:fldCharType="separate"/>
        </w:r>
        <w:r w:rsidR="00973847">
          <w:rPr>
            <w:rFonts w:ascii="Arial" w:hAnsi="Arial" w:cs="Arial"/>
            <w:noProof/>
          </w:rPr>
          <w:t>2</w:t>
        </w:r>
        <w:r w:rsidRPr="004D6431">
          <w:rPr>
            <w:rFonts w:ascii="Arial" w:hAnsi="Arial" w:cs="Arial"/>
          </w:rPr>
          <w:fldChar w:fldCharType="end"/>
        </w:r>
      </w:p>
      <w:p w:rsidR="008E5AB8" w:rsidRDefault="00033E9B">
        <w:pPr>
          <w:pStyle w:val="Zaglavlje"/>
          <w:jc w:val="center"/>
          <w:rPr>
            <w:rFonts w:ascii="Arial" w:hAnsi="Arial" w:cs="Arial"/>
          </w:rPr>
        </w:pPr>
        <w:r w:rsidRPr="004D6431">
          <w:rPr>
            <w:rFonts w:ascii="Arial" w:hAnsi="Arial" w:cs="Arial"/>
          </w:rPr>
          <w:tab/>
        </w:r>
        <w:r w:rsidRPr="004D6431">
          <w:rPr>
            <w:rFonts w:ascii="Arial" w:hAnsi="Arial" w:cs="Arial"/>
          </w:rPr>
          <w:tab/>
          <w:t>                        </w:t>
        </w:r>
        <w:r w:rsidRPr="004D6431" w:rsidR="004D6431">
          <w:rPr>
            <w:rFonts w:ascii="Arial" w:hAnsi="Arial" w:cs="Arial"/>
          </w:rPr>
          <w:t xml:space="preserve">Poslovni broj: </w:t>
        </w:r>
        <w:r w:rsidRPr="004D6431">
          <w:rPr>
            <w:rFonts w:ascii="Arial" w:hAnsi="Arial" w:cs="Arial"/>
          </w:rPr>
          <w:t>3</w:t>
        </w:r>
        <w:r w:rsidRPr="004D6431" w:rsidR="004D6431">
          <w:rPr>
            <w:rFonts w:ascii="Arial" w:hAnsi="Arial" w:cs="Arial"/>
          </w:rPr>
          <w:t>/St-</w:t>
        </w:r>
        <w:r w:rsidR="008E5AB8">
          <w:rPr>
            <w:rFonts w:ascii="Arial" w:hAnsi="Arial" w:cs="Arial"/>
          </w:rPr>
          <w:t>17/2022-5</w:t>
        </w:r>
      </w:p>
      <w:p w:rsidRPr="004D6431" w:rsidR="00033E9B" w:rsidRDefault="008E5AB8">
        <w:pPr>
          <w:pStyle w:val="Zaglavlje"/>
          <w:jc w:val="center"/>
          <w:rPr>
            <w:rFonts w:ascii="Arial" w:hAnsi="Arial" w:cs="Arial"/>
          </w:rPr>
        </w:pPr>
        <w:r>
          <w:rPr>
            <w:rFonts w:ascii="Arial" w:hAnsi="Arial" w:cs="Arial"/>
          </w:rPr>
          <w:tab/>
        </w:r>
        <w:r>
          <w:rPr>
            <w:rFonts w:ascii="Arial" w:hAnsi="Arial" w:cs="Arial"/>
          </w:rPr>
          <w:tab/>
          <w:t>(prije St-1436/2015)</w:t>
        </w:r>
      </w:p>
    </w:sdtContent>
  </w:sdt>
  <w:p w:rsidR="00033E9B" w:rsidRDefault="00033E9B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F5C5B"/>
    <w:multiLevelType w:val="hybridMultilevel"/>
    <w:tmpl w:val="EC68FC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dit="readOnly" w:enforcement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F64"/>
    <w:rsid w:val="00001EA1"/>
    <w:rsid w:val="00033E9B"/>
    <w:rsid w:val="00037485"/>
    <w:rsid w:val="00081A07"/>
    <w:rsid w:val="00091BE2"/>
    <w:rsid w:val="000A351F"/>
    <w:rsid w:val="000D3D84"/>
    <w:rsid w:val="00106D25"/>
    <w:rsid w:val="00143494"/>
    <w:rsid w:val="00143DA4"/>
    <w:rsid w:val="00183875"/>
    <w:rsid w:val="001A4337"/>
    <w:rsid w:val="001C1EED"/>
    <w:rsid w:val="001D6811"/>
    <w:rsid w:val="001E3F64"/>
    <w:rsid w:val="00270B7A"/>
    <w:rsid w:val="00283C71"/>
    <w:rsid w:val="00294756"/>
    <w:rsid w:val="002A62CA"/>
    <w:rsid w:val="002D1438"/>
    <w:rsid w:val="002D2108"/>
    <w:rsid w:val="002E3DE9"/>
    <w:rsid w:val="00334132"/>
    <w:rsid w:val="0033716E"/>
    <w:rsid w:val="00344DE0"/>
    <w:rsid w:val="00350F70"/>
    <w:rsid w:val="00354EAD"/>
    <w:rsid w:val="003629D1"/>
    <w:rsid w:val="003B4F2B"/>
    <w:rsid w:val="00414E4C"/>
    <w:rsid w:val="00435EF9"/>
    <w:rsid w:val="00444E46"/>
    <w:rsid w:val="00445970"/>
    <w:rsid w:val="00452BAA"/>
    <w:rsid w:val="004563B4"/>
    <w:rsid w:val="004B7F1A"/>
    <w:rsid w:val="004C4222"/>
    <w:rsid w:val="004D6431"/>
    <w:rsid w:val="00521F3F"/>
    <w:rsid w:val="00544C37"/>
    <w:rsid w:val="0059147B"/>
    <w:rsid w:val="00592854"/>
    <w:rsid w:val="0059645F"/>
    <w:rsid w:val="005A1811"/>
    <w:rsid w:val="005B0AA0"/>
    <w:rsid w:val="005B75A2"/>
    <w:rsid w:val="005C4863"/>
    <w:rsid w:val="005E61EE"/>
    <w:rsid w:val="00657788"/>
    <w:rsid w:val="00681D77"/>
    <w:rsid w:val="00684D8C"/>
    <w:rsid w:val="006933CF"/>
    <w:rsid w:val="00716EDE"/>
    <w:rsid w:val="00741D51"/>
    <w:rsid w:val="007F6B7F"/>
    <w:rsid w:val="00816AE3"/>
    <w:rsid w:val="008506F1"/>
    <w:rsid w:val="00862506"/>
    <w:rsid w:val="0089102B"/>
    <w:rsid w:val="008A018A"/>
    <w:rsid w:val="008A1A19"/>
    <w:rsid w:val="008B0E1D"/>
    <w:rsid w:val="008C59C0"/>
    <w:rsid w:val="008E5AB8"/>
    <w:rsid w:val="00907B9C"/>
    <w:rsid w:val="00960713"/>
    <w:rsid w:val="00973847"/>
    <w:rsid w:val="009B08FC"/>
    <w:rsid w:val="00A03559"/>
    <w:rsid w:val="00A169FA"/>
    <w:rsid w:val="00A43FCA"/>
    <w:rsid w:val="00A52FB0"/>
    <w:rsid w:val="00A9288B"/>
    <w:rsid w:val="00AC0BD9"/>
    <w:rsid w:val="00AD11F3"/>
    <w:rsid w:val="00AF3D34"/>
    <w:rsid w:val="00B0767B"/>
    <w:rsid w:val="00B411A7"/>
    <w:rsid w:val="00B43356"/>
    <w:rsid w:val="00B55194"/>
    <w:rsid w:val="00B702BB"/>
    <w:rsid w:val="00B71D74"/>
    <w:rsid w:val="00B94DAB"/>
    <w:rsid w:val="00B97007"/>
    <w:rsid w:val="00BA2526"/>
    <w:rsid w:val="00BA4109"/>
    <w:rsid w:val="00BC114E"/>
    <w:rsid w:val="00BE5091"/>
    <w:rsid w:val="00BF52A4"/>
    <w:rsid w:val="00C11B9F"/>
    <w:rsid w:val="00C83D3E"/>
    <w:rsid w:val="00C85159"/>
    <w:rsid w:val="00CD7F9D"/>
    <w:rsid w:val="00CE6C2F"/>
    <w:rsid w:val="00CF6A9E"/>
    <w:rsid w:val="00D20C10"/>
    <w:rsid w:val="00D40ADA"/>
    <w:rsid w:val="00D56A66"/>
    <w:rsid w:val="00D60950"/>
    <w:rsid w:val="00DA666F"/>
    <w:rsid w:val="00DB558A"/>
    <w:rsid w:val="00DC7C28"/>
    <w:rsid w:val="00DE0366"/>
    <w:rsid w:val="00DE5069"/>
    <w:rsid w:val="00DE7339"/>
    <w:rsid w:val="00DE7393"/>
    <w:rsid w:val="00EB5E7C"/>
    <w:rsid w:val="00F222DB"/>
    <w:rsid w:val="00F818FB"/>
    <w:rsid w:val="00F90F39"/>
    <w:rsid w:val="00FA4AEF"/>
    <w:rsid w:val="00FB32E8"/>
    <w:rsid w:val="00FE2DA7"/>
    <w:rsid w:val="00FE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E3F6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E3F64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E036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E036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06D2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06D25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106D2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06D25"/>
    <w:rPr>
      <w:rFonts w:ascii="Times New Roman" w:hAnsi="Times New Roman" w:cs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818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18F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18F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18F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18F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3F64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3F6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03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036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06D25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6D25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1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8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8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8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8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012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4074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21. veljače 2022.</izvorni_sadrzaj>
    <derivirana_varijabla naziv="DomainObject.StvarniPocetakDatum_1">21. veljače 2022.</derivirana_varijabla>
  </DomainObject.StvarniPocetakDatum>
  <DomainObject.StvarniZavrsetakDatum>
    <izvorni_sadrzaj>21. veljače 2022.</izvorni_sadrzaj>
    <derivirana_varijabla naziv="DomainObject.StvarniZavrsetakDatum_1">21. veljače 2022.</derivirana_varijabla>
  </DomainObject.StvarniZavrsetakDatum>
  <DomainObject.PlaniraniZavrsetakDatum>
    <izvorni_sadrzaj>21. veljače 2022.</izvorni_sadrzaj>
    <derivirana_varijabla naziv="DomainObject.PlaniraniZavrsetakDatum_1">21. veljače 2022.</derivirana_varijabla>
  </DomainObject.PlaniraniZavrsetakDatum>
  <DomainObject.PlaniraniPocetakDatum>
    <izvorni_sadrzaj>21. veljače 2022.</izvorni_sadrzaj>
    <derivirana_varijabla naziv="DomainObject.PlaniraniPocetakDatum_1">21. veljače 2022.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veljače 2022.</izvorni_sadrzaj>
    <derivirana_varijabla naziv="DomainObject.Zapisnik.DatumKreiranja_1">21.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St-17/2022-5</izvorni_sadrzaj>
    <derivirana_varijabla naziv="DomainObject.Zapisnik.Oznaka_1">St-17/2022-5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2022.</izvorni_sadrzaj>
    <derivirana_varijabla naziv="DomainObject.Predmet.DatumOsnivanja_1">12.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St-17/2022</izvorni_sadrzaj>
    <derivirana_varijabla naziv="DomainObject.Predmet.OznakaBroj_1">St-17/2022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BARTOLOVIĆ d.o.o. u stečaju</izvorni_sadrzaj>
    <derivirana_varijabla naziv="DomainObject.Predmet.ProtustrankaFormated_1">  Stečajna masa iza BARTOLOVIĆ d.o.o. u stečaju</derivirana_varijabla>
  </DomainObject.Predmet.ProtustrankaFormated>
  <DomainObject.Predmet.ProtustrankaFormatedOIB>
    <izvorni_sadrzaj>  Stečajna masa iza BARTOLOVIĆ d.o.o. u stečaju, OIB 76182748068</izvorni_sadrzaj>
    <derivirana_varijabla naziv="DomainObject.Predmet.ProtustrankaFormatedOIB_1">  Stečajna masa iza BARTOLOVIĆ d.o.o. u stečaju, OIB 76182748068</derivirana_varijabla>
  </DomainObject.Predmet.ProtustrankaFormatedOIB>
  <DomainObject.Predmet.ProtustrankaFormatedWithAdress>
    <izvorni_sadrzaj> Stečajna masa iza BARTOLOVIĆ d.o.o. u stečaju</izvorni_sadrzaj>
    <derivirana_varijabla naziv="DomainObject.Predmet.ProtustrankaFormatedWithAdress_1"> Stečajna masa iza BARTOLOVIĆ d.o.o. u stečaju</derivirana_varijabla>
  </DomainObject.Predmet.ProtustrankaFormatedWithAdress>
  <DomainObject.Predmet.ProtustrankaFormatedWithAdressOIB>
    <izvorni_sadrzaj> Stečajna masa iza BARTOLOVIĆ d.o.o. u stečaju, OIB 76182748068</izvorni_sadrzaj>
    <derivirana_varijabla naziv="DomainObject.Predmet.ProtustrankaFormatedWithAdressOIB_1"> Stečajna masa iza BARTOLOVIĆ d.o.o. u stečaju, OIB 76182748068</derivirana_varijabla>
  </DomainObject.Predmet.ProtustrankaFormatedWithAdressOIB>
  <DomainObject.Predmet.ProtustrankaWithAdress>
    <izvorni_sadrzaj>Stečajna masa iza BARTOLOVIĆ d.o.o. u stečaju </izvorni_sadrzaj>
    <derivirana_varijabla naziv="DomainObject.Predmet.ProtustrankaWithAdress_1">Stečajna masa iza BARTOLOVIĆ d.o.o. u stečaju </derivirana_varijabla>
  </DomainObject.Predmet.ProtustrankaWithAdress>
  <DomainObject.Predmet.ProtustrankaWithAdressOIB>
    <izvorni_sadrzaj>Stečajna masa iza BARTOLOVIĆ d.o.o. u stečaju, OIB 76182748068</izvorni_sadrzaj>
    <derivirana_varijabla naziv="DomainObject.Predmet.ProtustrankaWithAdressOIB_1">Stečajna masa iza BARTOLOVIĆ d.o.o. u stečaju, OIB 76182748068</derivirana_varijabla>
  </DomainObject.Predmet.ProtustrankaWithAdressOIB>
  <DomainObject.Predmet.ProtustrankaNazivFormated>
    <izvorni_sadrzaj>Stečajna masa iza BARTOLOVIĆ d.o.o. u stečaju</izvorni_sadrzaj>
    <derivirana_varijabla naziv="DomainObject.Predmet.ProtustrankaNazivFormated_1">Stečajna masa iza BARTOLOVIĆ d.o.o. u stečaju</derivirana_varijabla>
  </DomainObject.Predmet.ProtustrankaNazivFormated>
  <DomainObject.Predmet.ProtustrankaNazivFormatedOIB>
    <izvorni_sadrzaj>Stečajna masa iza BARTOLOVIĆ d.o.o. u stečaju, OIB 76182748068</izvorni_sadrzaj>
    <derivirana_varijabla naziv="DomainObject.Predmet.ProtustrankaNazivFormatedOIB_1">Stečajna masa iza BARTOLOVIĆ d.o.o. u stečaju, OIB 76182748068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BARTOLOVIĆ d.o.o. za proizvodnju, usluge i turistička agencija</izvorni_sadrzaj>
    <derivirana_varijabla naziv="DomainObject.Predmet.StrankaFormated_1">  BARTOLOVIĆ d.o.o. za proizvodnju, usluge i turistička agencija</derivirana_varijabla>
  </DomainObject.Predmet.StrankaFormated>
  <DomainObject.Predmet.StrankaFormatedOIB>
    <izvorni_sadrzaj>  BARTOLOVIĆ d.o.o. za proizvodnju, usluge i turistička agencija, OIB 76182748068</izvorni_sadrzaj>
    <derivirana_varijabla naziv="DomainObject.Predmet.StrankaFormatedOIB_1">  BARTOLOVIĆ d.o.o. za proizvodnju, usluge i turistička agencija, OIB 76182748068</derivirana_varijabla>
  </DomainObject.Predmet.StrankaFormatedOIB>
  <DomainObject.Predmet.StrankaFormatedWithAdress>
    <izvorni_sadrzaj> BARTOLOVIĆ d.o.o. za proizvodnju, usluge i turistička agencija, Svetog Duha 11 A, 34000 Požega</izvorni_sadrzaj>
    <derivirana_varijabla naziv="DomainObject.Predmet.StrankaFormatedWithAdress_1"> BARTOLOVIĆ d.o.o. za proizvodnju, usluge i turistička agencija, Svetog Duha 11 A, 34000 Požega</derivirana_varijabla>
  </DomainObject.Predmet.StrankaFormatedWithAdress>
  <DomainObject.Predmet.StrankaFormatedWithAdressOIB>
    <izvorni_sadrzaj> BARTOLOVIĆ d.o.o. za proizvodnju, usluge i turistička agencija, OIB 76182748068, Svetog Duha 11 A, 34000 Požega</izvorni_sadrzaj>
    <derivirana_varijabla naziv="DomainObject.Predmet.StrankaFormatedWithAdressOIB_1"> BARTOLOVIĆ d.o.o. za proizvodnju, usluge i turistička agencija, OIB 76182748068, Svetog Duha 11 A, 34000 Požega</derivirana_varijabla>
  </DomainObject.Predmet.StrankaFormatedWithAdressOIB>
  <DomainObject.Predmet.StrankaWithAdress>
    <izvorni_sadrzaj>BARTOLOVIĆ d.o.o. za proizvodnju, usluge i turistička agencija Svetog Duha 11 A,34000 Požega</izvorni_sadrzaj>
    <derivirana_varijabla naziv="DomainObject.Predmet.StrankaWithAdress_1">BARTOLOVIĆ d.o.o. za proizvodnju, usluge i turistička agencija Svetog Duha 11 A,34000 Požega</derivirana_varijabla>
  </DomainObject.Predmet.StrankaWithAdress>
  <DomainObject.Predmet.StrankaWithAdressOIB>
    <izvorni_sadrzaj>BARTOLOVIĆ d.o.o. za proizvodnju, usluge i turistička agencija, OIB 76182748068, Svetog Duha 11 A,34000 Požega</izvorni_sadrzaj>
    <derivirana_varijabla naziv="DomainObject.Predmet.StrankaWithAdressOIB_1">BARTOLOVIĆ d.o.o. za proizvodnju, usluge i turistička agencija, OIB 76182748068, Svetog Duha 11 A,34000 Požega</derivirana_varijabla>
  </DomainObject.Predmet.StrankaWithAdressOIB>
  <DomainObject.Predmet.StrankaNazivFormated>
    <izvorni_sadrzaj>BARTOLOVIĆ d.o.o. za proizvodnju, usluge i turistička agencija</izvorni_sadrzaj>
    <derivirana_varijabla naziv="DomainObject.Predmet.StrankaNazivFormated_1">BARTOLOVIĆ d.o.o. za proizvodnju, usluge i turistička agencija</derivirana_varijabla>
  </DomainObject.Predmet.StrankaNazivFormated>
  <DomainObject.Predmet.StrankaNazivFormatedOIB>
    <izvorni_sadrzaj>BARTOLOVIĆ d.o.o. za proizvodnju, usluge i turistička agencija, OIB 76182748068</izvorni_sadrzaj>
    <derivirana_varijabla naziv="DomainObject.Predmet.StrankaNazivFormatedOIB_1">BARTOLOVIĆ d.o.o. za proizvodnju, usluge i turistička agencija, OIB 76182748068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BARTOLOVIĆ d.o.o. za proizvodnju, usluge i turistička agencija</item>
    </izvorni_sadrzaj>
    <derivirana_varijabla naziv="DomainObject.Predmet.StrankaListFormated_1">
      <item>BARTOLOVIĆ d.o.o. za proizvodnju, usluge i turistička agencija</item>
    </derivirana_varijabla>
  </DomainObject.Predmet.StrankaListFormated>
  <DomainObject.Predmet.StrankaListFormatedOIB>
    <izvorni_sadrzaj>
      <item>BARTOLOVIĆ d.o.o. za proizvodnju, usluge i turistička agencija, OIB 76182748068</item>
    </izvorni_sadrzaj>
    <derivirana_varijabla naziv="DomainObject.Predmet.StrankaListFormatedOIB_1">
      <item>BARTOLOVIĆ d.o.o. za proizvodnju, usluge i turistička agencija, OIB 76182748068</item>
    </derivirana_varijabla>
  </DomainObject.Predmet.StrankaListFormatedOIB>
  <DomainObject.Predmet.StrankaListFormatedWithAdress>
    <izvorni_sadrzaj>
      <item>BARTOLOVIĆ d.o.o. za proizvodnju, usluge i turistička agencija, Svetog Duha 11 A, 34000 Požega</item>
    </izvorni_sadrzaj>
    <derivirana_varijabla naziv="DomainObject.Predmet.StrankaListFormatedWithAdress_1">
      <item>BARTOLOVIĆ d.o.o. za proizvodnju, usluge i turistička agencija, Svetog Duha 11 A, 34000 Požega</item>
    </derivirana_varijabla>
  </DomainObject.Predmet.StrankaListFormatedWithAdress>
  <DomainObject.Predmet.StrankaListFormatedWithAdressOIB>
    <izvorni_sadrzaj>
      <item>BARTOLOVIĆ d.o.o. za proizvodnju, usluge i turistička agencija, OIB 76182748068, Svetog Duha 11 A, 34000 Požega</item>
    </izvorni_sadrzaj>
    <derivirana_varijabla naziv="DomainObject.Predmet.StrankaListFormatedWithAdressOIB_1">
      <item>BARTOLOVIĆ d.o.o. za proizvodnju, usluge i turistička agencija, OIB 76182748068, Svetog Duha 11 A, 34000 Požega</item>
    </derivirana_varijabla>
  </DomainObject.Predmet.StrankaListFormatedWithAdressOIB>
  <DomainObject.Predmet.StrankaListNazivFormated>
    <izvorni_sadrzaj>
      <item>BARTOLOVIĆ d.o.o. za proizvodnju, usluge i turistička agencija</item>
    </izvorni_sadrzaj>
    <derivirana_varijabla naziv="DomainObject.Predmet.StrankaListNazivFormated_1">
      <item>BARTOLOVIĆ d.o.o. za proizvodnju, usluge i turistička agencija</item>
    </derivirana_varijabla>
  </DomainObject.Predmet.StrankaListNazivFormated>
  <DomainObject.Predmet.StrankaListNazivFormatedOIB>
    <izvorni_sadrzaj>
      <item>BARTOLOVIĆ d.o.o. za proizvodnju, usluge i turistička agencija, OIB 76182748068</item>
    </izvorni_sadrzaj>
    <derivirana_varijabla naziv="DomainObject.Predmet.StrankaListNazivFormatedOIB_1">
      <item>BARTOLOVIĆ d.o.o. za proizvodnju, usluge i turistička agencija, OIB 76182748068</item>
    </derivirana_varijabla>
  </DomainObject.Predmet.StrankaListNazivFormatedOIB>
  <DomainObject.Predmet.ProtuStrankaListFormated>
    <izvorni_sadrzaj>
      <item>Stečajna masa iza BARTOLOVIĆ d.o.o. u stečaju</item>
    </izvorni_sadrzaj>
    <derivirana_varijabla naziv="DomainObject.Predmet.ProtuStrankaListFormated_1">
      <item>Stečajna masa iza BARTOLOVIĆ d.o.o. u stečaju</item>
    </derivirana_varijabla>
  </DomainObject.Predmet.ProtuStrankaListFormated>
  <DomainObject.Predmet.ProtuStrankaListFormatedOIB>
    <izvorni_sadrzaj>
      <item>Stečajna masa iza BARTOLOVIĆ d.o.o. u stečaju, OIB 76182748068</item>
    </izvorni_sadrzaj>
    <derivirana_varijabla naziv="DomainObject.Predmet.ProtuStrankaListFormatedOIB_1">
      <item>Stečajna masa iza BARTOLOVIĆ d.o.o. u stečaju, OIB 76182748068</item>
    </derivirana_varijabla>
  </DomainObject.Predmet.ProtuStrankaListFormatedOIB>
  <DomainObject.Predmet.ProtuStrankaListFormatedWithAdress>
    <izvorni_sadrzaj>
      <item>Stečajna masa iza BARTOLOVIĆ d.o.o. u stečaju</item>
    </izvorni_sadrzaj>
    <derivirana_varijabla naziv="DomainObject.Predmet.ProtuStrankaListFormatedWithAdress_1">
      <item>Stečajna masa iza BARTOLOVIĆ d.o.o. u stečaju</item>
    </derivirana_varijabla>
  </DomainObject.Predmet.ProtuStrankaListFormatedWithAdress>
  <DomainObject.Predmet.ProtuStrankaListFormatedWithAdressOIB>
    <izvorni_sadrzaj>
      <item>Stečajna masa iza BARTOLOVIĆ d.o.o. u stečaju, OIB 76182748068</item>
    </izvorni_sadrzaj>
    <derivirana_varijabla naziv="DomainObject.Predmet.ProtuStrankaListFormatedWithAdressOIB_1">
      <item>Stečajna masa iza BARTOLOVIĆ d.o.o. u stečaju, OIB 76182748068</item>
    </derivirana_varijabla>
  </DomainObject.Predmet.ProtuStrankaListFormatedWithAdressOIB>
  <DomainObject.Predmet.ProtuStrankaListNazivFormated>
    <izvorni_sadrzaj>
      <item>Stečajna masa iza BARTOLOVIĆ d.o.o. u stečaju</item>
    </izvorni_sadrzaj>
    <derivirana_varijabla naziv="DomainObject.Predmet.ProtuStrankaListNazivFormated_1">
      <item>Stečajna masa iza BARTOLOVIĆ d.o.o. u stečaju</item>
    </derivirana_varijabla>
  </DomainObject.Predmet.ProtuStrankaListNazivFormated>
  <DomainObject.Predmet.ProtuStrankaListNazivFormatedOIB>
    <izvorni_sadrzaj>
      <item>Stečajna masa iza BARTOLOVIĆ d.o.o. u stečaju, OIB 76182748068</item>
    </izvorni_sadrzaj>
    <derivirana_varijabla naziv="DomainObject.Predmet.ProtuStrankaListNazivFormatedOIB_1">
      <item>Stečajna masa iza BARTOLOVIĆ d.o.o. u stečaju, OIB 76182748068</item>
    </derivirana_varijabla>
  </DomainObject.Predmet.ProtuStrankaListNazivFormatedOIB>
  <DomainObject.Predmet.OstaliListFormated>
    <izvorni_sadrzaj>
      <item>Vesna Lazarić</item>
      <item>OD MAĐARIĆ  &amp; LUI  d.o.o.</item>
      <item>Josip Mađarić</item>
      <item>HZZ Područni ured Požega</item>
      <item>Marko Tominac</item>
    </izvorni_sadrzaj>
    <derivirana_varijabla naziv="DomainObject.Predmet.OstaliListFormated_1">
      <item>Vesna Lazarić</item>
      <item>OD MAĐARIĆ  &amp; LUI  d.o.o.</item>
      <item>Josip Mađarić</item>
      <item>HZZ Područni ured Požega</item>
      <item>Marko Tominac</item>
    </derivirana_varijabla>
  </DomainObject.Predmet.OstaliListFormated>
  <DomainObject.Predmet.OstaliListFormatedOIB>
    <izvorni_sadrzaj>
      <item>Vesna Lazarić</item>
      <item>OD MAĐARIĆ  &amp; LUI  d.o.o.</item>
      <item>Josip Mađarić, OIB 75732520204</item>
      <item>HZZ Područni ured Požega</item>
      <item>Marko Tominac</item>
    </izvorni_sadrzaj>
    <derivirana_varijabla naziv="DomainObject.Predmet.OstaliListFormatedOIB_1">
      <item>Vesna Lazarić</item>
      <item>OD MAĐARIĆ  &amp; LUI  d.o.o.</item>
      <item>Josip Mađarić, OIB 75732520204</item>
      <item>HZZ Područni ured Požega</item>
      <item>Marko Tominac</item>
    </derivirana_varijabla>
  </DomainObject.Predmet.OstaliListFormatedOIB>
  <DomainObject.Predmet.OstaliListFormatedWithAdress>
    <izvorni_sadrzaj>
      <item>Vesna Lazarić</item>
      <item>OD MAĐARIĆ  &amp; LUI  d.o.o.</item>
      <item>Josip Mađarić, M. P. Miškine 70, 48000 Koprivnica</item>
      <item>HZZ Područni ured Požega</item>
      <item>Marko Tominac</item>
    </izvorni_sadrzaj>
    <derivirana_varijabla naziv="DomainObject.Predmet.OstaliListFormatedWithAdress_1">
      <item>Vesna Lazarić</item>
      <item>OD MAĐARIĆ  &amp; LUI  d.o.o.</item>
      <item>Josip Mađarić, M. P. Miškine 70, 48000 Koprivnica</item>
      <item>HZZ Područni ured Požega</item>
      <item>Marko Tominac</item>
    </derivirana_varijabla>
  </DomainObject.Predmet.OstaliListFormatedWithAdress>
  <DomainObject.Predmet.OstaliListFormatedWithAdressOIB>
    <izvorni_sadrzaj>
      <item>Vesna Lazarić</item>
      <item>OD MAĐARIĆ  &amp; LUI  d.o.o.</item>
      <item>Josip Mađarić, OIB 75732520204, M. P. Miškine 70, 48000 Koprivnica</item>
      <item>HZZ Područni ured Požega</item>
      <item>Marko Tominac</item>
    </izvorni_sadrzaj>
    <derivirana_varijabla naziv="DomainObject.Predmet.OstaliListFormatedWithAdressOIB_1">
      <item>Vesna Lazarić</item>
      <item>OD MAĐARIĆ  &amp; LUI  d.o.o.</item>
      <item>Josip Mađarić, OIB 75732520204, M. P. Miškine 70, 48000 Koprivnica</item>
      <item>HZZ Područni ured Požega</item>
      <item>Marko Tominac</item>
    </derivirana_varijabla>
  </DomainObject.Predmet.OstaliListFormatedWithAdressOIB>
  <DomainObject.Predmet.OstaliListNazivFormated>
    <izvorni_sadrzaj>
      <item>Vesna Lazarić</item>
      <item>OD MAĐARIĆ  &amp; LUI  d.o.o.</item>
      <item>Josip Mađarić</item>
      <item>HZZ Područni ured Požega</item>
      <item>Marko Tominac</item>
    </izvorni_sadrzaj>
    <derivirana_varijabla naziv="DomainObject.Predmet.OstaliListNazivFormated_1">
      <item>Vesna Lazarić</item>
      <item>OD MAĐARIĆ  &amp; LUI  d.o.o.</item>
      <item>Josip Mađarić</item>
      <item>HZZ Područni ured Požega</item>
      <item>Marko Tominac</item>
    </derivirana_varijabla>
  </DomainObject.Predmet.OstaliListNazivFormated>
  <DomainObject.Predmet.OstaliListNazivFormatedOIB>
    <izvorni_sadrzaj>
      <item>Vesna Lazarić</item>
      <item>OD MAĐARIĆ  &amp; LUI  d.o.o.</item>
      <item>Josip Mađarić, OIB 75732520204</item>
      <item>HZZ Područni ured Požega</item>
      <item>Marko Tominac</item>
    </izvorni_sadrzaj>
    <derivirana_varijabla naziv="DomainObject.Predmet.OstaliListNazivFormatedOIB_1">
      <item>Vesna Lazarić</item>
      <item>OD MAĐARIĆ  &amp; LUI  d.o.o.</item>
      <item>Josip Mađarić, OIB 75732520204</item>
      <item>HZZ Područni ured Požega</item>
      <item>Marko Tominac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2022.</izvorni_sadrzaj>
    <derivirana_varijabla naziv="DomainObject.Datum_1">21. veljače 2022.</derivirana_varijabla>
  </DomainObject.Datum>
  <DomainObject.PoslovniBrojDokumenta>
    <izvorni_sadrzaj>St-17/2022-5</izvorni_sadrzaj>
    <derivirana_varijabla naziv="DomainObject.PoslovniBrojDokumenta_1">St-17/2022-5</derivirana_varijabla>
  </DomainObject.PoslovniBrojDokumenta>
  <DomainObject.Predmet.StrankaIDrugi>
    <izvorni_sadrzaj>BARTOLOVIĆ d.o.o. za proizvodnju, usluge i turistička agencija</izvorni_sadrzaj>
    <derivirana_varijabla naziv="DomainObject.Predmet.StrankaIDrugi_1">BARTOLOVIĆ d.o.o. za proizvodnju, usluge i turistička agencija</derivirana_varijabla>
  </DomainObject.Predmet.StrankaIDrugi>
  <DomainObject.Predmet.ProtustrankaIDrugi>
    <izvorni_sadrzaj>Stečajna masa iza BARTOLOVIĆ d.o.o. u stečaju</izvorni_sadrzaj>
    <derivirana_varijabla naziv="DomainObject.Predmet.ProtustrankaIDrugi_1">Stečajna masa iza BARTOLOVIĆ d.o.o. u stečaju</derivirana_varijabla>
  </DomainObject.Predmet.ProtustrankaIDrugi>
  <DomainObject.Predmet.StrankaIDrugiAdressOIB>
    <izvorni_sadrzaj>BARTOLOVIĆ d.o.o. za proizvodnju, usluge i turistička agencija, OIB 76182748068, Svetog Duha 11 A, 34000 Požega</izvorni_sadrzaj>
    <derivirana_varijabla naziv="DomainObject.Predmet.StrankaIDrugiAdressOIB_1">BARTOLOVIĆ d.o.o. za proizvodnju, usluge i turistička agencija, OIB 76182748068, Svetog Duha 11 A, 34000 Požega</derivirana_varijabla>
  </DomainObject.Predmet.StrankaIDrugiAdressOIB>
  <DomainObject.Predmet.ProtustrankaIDrugiAdressOIB>
    <izvorni_sadrzaj>Stečajna masa iza BARTOLOVIĆ d.o.o. u stečaju, OIB 76182748068</izvorni_sadrzaj>
    <derivirana_varijabla naziv="DomainObject.Predmet.ProtustrankaIDrugiAdressOIB_1">Stečajna masa iza BARTOLOVIĆ d.o.o. u stečaju, OIB 76182748068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BARTOLOVIĆ d.o.o. za proizvodnju, usluge i turistička agencija</item>
      <item>Stečajna masa iza BARTOLOVIĆ d.o.o. u stečaju</item>
      <item>OD MAĐARIĆ  &amp; LUI  d.o.o.</item>
      <item>Josip Mađarić</item>
      <item>HZZ Područni ured Požega</item>
      <item>Marko Tominac</item>
      <item>Vesna Lazarić</item>
    </izvorni_sadrzaj>
    <derivirana_varijabla naziv="DomainObject.Predmet.SudioniciListNaziv_1">
      <item>BARTOLOVIĆ d.o.o. za proizvodnju, usluge i turistička agencija</item>
      <item>Stečajna masa iza BARTOLOVIĆ d.o.o. u stečaju</item>
      <item>OD MAĐARIĆ  &amp; LUI  d.o.o.</item>
      <item>Josip Mađarić</item>
      <item>HZZ Područni ured Požega</item>
      <item>Marko Tominac</item>
      <item>Vesna Lazarić</item>
    </derivirana_varijabla>
  </DomainObject.Predmet.SudioniciListNaziv>
  <DomainObject.Predmet.SudioniciListAdressOIB>
    <izvorni_sadrzaj>
      <item>BARTOLOVIĆ d.o.o. za proizvodnju, usluge i turistička agencija, OIB 76182748068, Svetog Duha 11 A,34000 Požega</item>
      <item>Stečajna masa iza BARTOLOVIĆ d.o.o. u stečaju, OIB 76182748068</item>
      <item>OD MAĐARIĆ  &amp; LUI  d.o.o.</item>
      <item>Josip Mađarić, OIB 75732520204, M. P. Miškine 70,48000 Koprivnica</item>
      <item>HZZ Područni ured Požega</item>
      <item>Marko Tominac</item>
      <item>Vesna Lazarić</item>
    </izvorni_sadrzaj>
    <derivirana_varijabla naziv="DomainObject.Predmet.SudioniciListAdressOIB_1">
      <item>BARTOLOVIĆ d.o.o. za proizvodnju, usluge i turistička agencija, OIB 76182748068, Svetog Duha 11 A,34000 Požega</item>
      <item>Stečajna masa iza BARTOLOVIĆ d.o.o. u stečaju, OIB 76182748068</item>
      <item>OD MAĐARIĆ  &amp; LUI  d.o.o.</item>
      <item>Josip Mađarić, OIB 75732520204, M. P. Miškine 70,48000 Koprivnica</item>
      <item>HZZ Područni ured Požega</item>
      <item>Marko Tominac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76182748068</item>
      <item>, OIB null</item>
      <item>, OIB 75732520204</item>
      <item>, OIB 76182748068</item>
      <item>, OIB null</item>
      <item>, OIB null</item>
      <item>, OIB null</item>
    </izvorni_sadrzaj>
    <derivirana_varijabla naziv="DomainObject.Predmet.SudioniciListNazivOIB_1">
      <item>, OIB 76182748068</item>
      <item>, OIB null</item>
      <item>, OIB 75732520204</item>
      <item>, OIB 76182748068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15515A-4F96-43AE-A5C3-B7A584DD9C6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551</properties:Words>
  <properties:Characters>3030</properties:Characters>
  <properties:Lines>85</properties:Lines>
  <properties:Paragraphs>41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2022-02-21T06:07:00Z</dcterms:created>
  <dc:creator>wsadmin</dc:creator>
  <cp:lastModifiedBy>Marija Đurin</cp:lastModifiedBy>
  <cp:lastPrinted>2021-07-15T07:07:00Z</cp:lastPrinted>
  <dcterms:modified xmlns:xsi="http://www.w3.org/2001/XMLSchema-instance" xsi:type="dcterms:W3CDTF">2022-02-21T09:20:00Z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St-17/2022-5 / Zapisnik - Skupština vjerovnika (St-17-2022 (prije St-1436-2015) zapisnik skupština vjerovnika 21.2.2022..docx)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